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9C" w:rsidRPr="00684AB4" w:rsidRDefault="00473FCF" w:rsidP="007E6F57">
      <w:pPr>
        <w:jc w:val="center"/>
        <w:rPr>
          <w:b/>
          <w:sz w:val="28"/>
          <w:szCs w:val="28"/>
          <w:lang w:val="fr-BE"/>
        </w:rPr>
      </w:pPr>
      <w:r>
        <w:rPr>
          <w:b/>
          <w:noProof/>
          <w:sz w:val="28"/>
          <w:szCs w:val="28"/>
          <w:lang w:val="fr-BE" w:eastAsia="fr-BE"/>
        </w:rPr>
        <w:pict>
          <v:rect id="_x0000_s1026" style="position:absolute;left:0;text-align:left;margin-left:-84pt;margin-top:-7.05pt;width:627.75pt;height:31.5pt;z-index:-251658240" fillcolor="#f79646 [3209]" strokecolor="#f2f2f2 [3041]" strokeweight="3pt">
            <v:shadow on="t" type="perspective" color="#974706 [1609]" opacity=".5" offset="1pt" offset2="-1pt"/>
          </v:rect>
        </w:pict>
      </w:r>
      <w:r w:rsidR="003C6B84" w:rsidRPr="00684AB4">
        <w:rPr>
          <w:b/>
          <w:sz w:val="28"/>
          <w:szCs w:val="28"/>
          <w:lang w:val="fr-BE"/>
        </w:rPr>
        <w:t xml:space="preserve">Informations </w:t>
      </w:r>
      <w:r w:rsidR="00684AB4">
        <w:rPr>
          <w:b/>
          <w:sz w:val="28"/>
          <w:szCs w:val="28"/>
          <w:lang w:val="fr-BE"/>
        </w:rPr>
        <w:t xml:space="preserve">et devis de </w:t>
      </w:r>
      <w:r w:rsidR="003C6B84" w:rsidRPr="00684AB4">
        <w:rPr>
          <w:b/>
          <w:sz w:val="28"/>
          <w:szCs w:val="28"/>
          <w:lang w:val="fr-BE"/>
        </w:rPr>
        <w:t>location</w:t>
      </w:r>
      <w:r w:rsidR="00684AB4" w:rsidRPr="00684AB4">
        <w:rPr>
          <w:b/>
          <w:sz w:val="28"/>
          <w:szCs w:val="28"/>
          <w:lang w:val="fr-BE"/>
        </w:rPr>
        <w:t xml:space="preserve"> </w:t>
      </w:r>
      <w:r w:rsidR="00CC6747" w:rsidRPr="00684AB4">
        <w:rPr>
          <w:b/>
          <w:sz w:val="28"/>
          <w:szCs w:val="28"/>
          <w:lang w:val="fr-BE"/>
        </w:rPr>
        <w:t>des locaux</w:t>
      </w:r>
      <w:r w:rsidR="007E6F57" w:rsidRPr="00684AB4">
        <w:rPr>
          <w:b/>
          <w:sz w:val="28"/>
          <w:szCs w:val="28"/>
          <w:lang w:val="fr-BE"/>
        </w:rPr>
        <w:t xml:space="preserve"> « Aux 3D »</w:t>
      </w:r>
    </w:p>
    <w:p w:rsidR="00684AB4" w:rsidRDefault="00684AB4" w:rsidP="00DF736E">
      <w:pPr>
        <w:rPr>
          <w:lang w:val="fr-BE"/>
        </w:rPr>
      </w:pPr>
    </w:p>
    <w:p w:rsidR="003C6B84" w:rsidRDefault="003C6B84" w:rsidP="00DF736E">
      <w:pPr>
        <w:rPr>
          <w:lang w:val="fr-BE"/>
        </w:rPr>
      </w:pPr>
      <w:r>
        <w:rPr>
          <w:lang w:val="fr-BE"/>
        </w:rPr>
        <w:t>Notre établissement, s</w:t>
      </w:r>
      <w:r w:rsidR="001C504B">
        <w:rPr>
          <w:lang w:val="fr-BE"/>
        </w:rPr>
        <w:t xml:space="preserve">itué </w:t>
      </w:r>
      <w:bookmarkStart w:id="0" w:name="_GoBack"/>
      <w:bookmarkEnd w:id="0"/>
      <w:r w:rsidR="001C504B">
        <w:rPr>
          <w:lang w:val="fr-BE"/>
        </w:rPr>
        <w:t>place a</w:t>
      </w:r>
      <w:r>
        <w:rPr>
          <w:lang w:val="fr-BE"/>
        </w:rPr>
        <w:t>bbé Joseph André 11 - 5000 Namur, dispose de trois salles : celle où se trouve le bar (± 15 places), la grande salle (à droite en entrant, ± 30 places) et la salle</w:t>
      </w:r>
      <w:r w:rsidR="00364470">
        <w:rPr>
          <w:lang w:val="fr-BE"/>
        </w:rPr>
        <w:t xml:space="preserve"> arrière (± 15 places)</w:t>
      </w:r>
      <w:r>
        <w:rPr>
          <w:lang w:val="fr-BE"/>
        </w:rPr>
        <w:t>.</w:t>
      </w:r>
    </w:p>
    <w:p w:rsidR="00DF736E" w:rsidRDefault="00DF736E" w:rsidP="00DF736E">
      <w:pPr>
        <w:rPr>
          <w:lang w:val="fr-BE"/>
        </w:rPr>
      </w:pPr>
      <w:r>
        <w:rPr>
          <w:lang w:val="fr-BE"/>
        </w:rPr>
        <w:t>Le tableau ci-dessous présente nos différentes offres de location pour nos locaux</w:t>
      </w:r>
      <w:r w:rsidR="003C6B84">
        <w:rPr>
          <w:lang w:val="fr-BE"/>
        </w:rPr>
        <w:t xml:space="preserve">. </w:t>
      </w:r>
      <w:r w:rsidR="00B35754">
        <w:rPr>
          <w:lang w:val="fr-BE"/>
        </w:rPr>
        <w:t>C</w:t>
      </w:r>
      <w:r w:rsidR="003C6B84">
        <w:rPr>
          <w:lang w:val="fr-BE"/>
        </w:rPr>
        <w:t>e tarif</w:t>
      </w:r>
      <w:r w:rsidR="00645C21">
        <w:rPr>
          <w:lang w:val="fr-BE"/>
        </w:rPr>
        <w:t xml:space="preserve"> </w:t>
      </w:r>
      <w:r w:rsidR="00B35754">
        <w:rPr>
          <w:lang w:val="fr-BE"/>
        </w:rPr>
        <w:t>reprend le forfait de base qui</w:t>
      </w:r>
      <w:r w:rsidR="003C6B84">
        <w:rPr>
          <w:lang w:val="fr-BE"/>
        </w:rPr>
        <w:t xml:space="preserve"> varie</w:t>
      </w:r>
      <w:r>
        <w:rPr>
          <w:lang w:val="fr-BE"/>
        </w:rPr>
        <w:t xml:space="preserve"> en fonction du jour et de la </w:t>
      </w:r>
      <w:r w:rsidR="003C6B84">
        <w:rPr>
          <w:lang w:val="fr-BE"/>
        </w:rPr>
        <w:t>plage horaire</w:t>
      </w:r>
      <w:r w:rsidR="00EC2ECD">
        <w:rPr>
          <w:lang w:val="fr-BE"/>
        </w:rPr>
        <w:t xml:space="preserve"> </w:t>
      </w:r>
      <w:r w:rsidR="003C6B84">
        <w:rPr>
          <w:lang w:val="fr-BE"/>
        </w:rPr>
        <w:t>pendant</w:t>
      </w:r>
      <w:r>
        <w:rPr>
          <w:lang w:val="fr-BE"/>
        </w:rPr>
        <w:t xml:space="preserve"> lesquels vous souhaitez </w:t>
      </w:r>
      <w:r w:rsidR="00E049D7">
        <w:rPr>
          <w:lang w:val="fr-BE"/>
        </w:rPr>
        <w:t xml:space="preserve">réserver </w:t>
      </w:r>
      <w:r w:rsidR="00B35754">
        <w:rPr>
          <w:lang w:val="fr-BE"/>
        </w:rPr>
        <w:t>nos locaux</w:t>
      </w:r>
      <w:r w:rsidR="00E049D7">
        <w:rPr>
          <w:lang w:val="fr-BE"/>
        </w:rPr>
        <w:t xml:space="preserve">. </w:t>
      </w:r>
    </w:p>
    <w:p w:rsidR="00B7347C" w:rsidRDefault="00B7347C" w:rsidP="00DF736E">
      <w:pPr>
        <w:rPr>
          <w:lang w:val="fr-BE"/>
        </w:rPr>
      </w:pPr>
    </w:p>
    <w:p w:rsidR="00404521" w:rsidRDefault="00404521" w:rsidP="00DF736E">
      <w:pPr>
        <w:rPr>
          <w:b/>
          <w:lang w:val="fr-BE"/>
        </w:rPr>
      </w:pPr>
      <w:r w:rsidRPr="00404521">
        <w:rPr>
          <w:b/>
          <w:lang w:val="fr-BE"/>
        </w:rPr>
        <w:t xml:space="preserve">Calcul du </w:t>
      </w:r>
      <w:r w:rsidR="00B35754">
        <w:rPr>
          <w:b/>
          <w:lang w:val="fr-BE"/>
        </w:rPr>
        <w:t>forfait consommation</w:t>
      </w:r>
    </w:p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640"/>
        <w:gridCol w:w="1640"/>
      </w:tblGrid>
      <w:tr w:rsidR="00E049D7" w:rsidRPr="008A0DCB" w:rsidTr="00E049D7">
        <w:trPr>
          <w:trHeight w:val="9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9D7" w:rsidRPr="008A0DCB" w:rsidRDefault="00E049D7" w:rsidP="008A0DC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D7" w:rsidRDefault="00E049D7" w:rsidP="0040452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8A0DCB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Lundi</w:t>
            </w:r>
            <w:r>
              <w:t>*</w:t>
            </w:r>
            <w:r w:rsidRPr="008A0DCB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M</w:t>
            </w:r>
            <w:r w:rsidRPr="008A0DCB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ardi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*</w:t>
            </w:r>
          </w:p>
          <w:p w:rsidR="00E049D7" w:rsidRPr="008A0DCB" w:rsidRDefault="00E049D7" w:rsidP="0040452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Jeudi*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D7" w:rsidRDefault="00E049D7" w:rsidP="00E049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Mercredi</w:t>
            </w:r>
          </w:p>
          <w:p w:rsidR="00E049D7" w:rsidRDefault="00E049D7" w:rsidP="00E049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Vendredi</w:t>
            </w:r>
          </w:p>
          <w:p w:rsidR="00E049D7" w:rsidRPr="008A0DCB" w:rsidRDefault="00E049D7" w:rsidP="00E049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Week-end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br/>
              <w:t>J</w:t>
            </w:r>
            <w:r w:rsidRPr="008A0DCB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ours fériés</w:t>
            </w:r>
          </w:p>
        </w:tc>
      </w:tr>
      <w:tr w:rsidR="00E049D7" w:rsidRPr="008A0DCB" w:rsidTr="00E049D7">
        <w:trPr>
          <w:trHeight w:val="750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D7" w:rsidRPr="008A0DCB" w:rsidRDefault="00E049D7" w:rsidP="008A0DC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8A0DCB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9h - 12h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D7" w:rsidRPr="008A0DCB" w:rsidRDefault="00E049D7" w:rsidP="00FF0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10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€/personne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br/>
              <w:t>Min. 1</w:t>
            </w:r>
            <w:r w:rsidR="00FF0820">
              <w:rPr>
                <w:rFonts w:ascii="Calibri" w:eastAsia="Times New Roman" w:hAnsi="Calibri" w:cs="Calibri"/>
                <w:color w:val="000000"/>
                <w:lang w:val="fr-BE" w:eastAsia="fr-BE"/>
              </w:rPr>
              <w:t>5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0€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D7" w:rsidRPr="008A0DCB" w:rsidRDefault="00E049D7" w:rsidP="003C3F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1</w:t>
            </w:r>
            <w:r w:rsidR="003C3FA7">
              <w:rPr>
                <w:rFonts w:ascii="Calibri" w:eastAsia="Times New Roman" w:hAnsi="Calibri" w:cs="Calibri"/>
                <w:color w:val="000000"/>
                <w:lang w:val="fr-BE" w:eastAsia="fr-BE"/>
              </w:rPr>
              <w:t>0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€/personne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br/>
              <w:t>Min. 200€</w:t>
            </w:r>
          </w:p>
        </w:tc>
      </w:tr>
      <w:tr w:rsidR="00E049D7" w:rsidRPr="008A0DCB" w:rsidTr="00E049D7">
        <w:trPr>
          <w:trHeight w:val="543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D7" w:rsidRPr="008A0DCB" w:rsidRDefault="00E049D7" w:rsidP="008A0DC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12h - 17</w:t>
            </w:r>
            <w:r w:rsidRPr="008A0DCB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D7" w:rsidRPr="008A0DCB" w:rsidRDefault="00E049D7" w:rsidP="00FF0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10€/personne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br/>
              <w:t xml:space="preserve">Min.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1</w:t>
            </w:r>
            <w:r w:rsidR="00FF0820">
              <w:rPr>
                <w:rFonts w:ascii="Calibri" w:eastAsia="Times New Roman" w:hAnsi="Calibri" w:cs="Calibri"/>
                <w:color w:val="000000"/>
                <w:lang w:val="fr-BE" w:eastAsia="fr-BE"/>
              </w:rPr>
              <w:t>5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0€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D7" w:rsidRPr="008A0DCB" w:rsidRDefault="00E049D7" w:rsidP="003C3F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1</w:t>
            </w:r>
            <w:r w:rsidR="003C3FA7">
              <w:rPr>
                <w:rFonts w:ascii="Calibri" w:eastAsia="Times New Roman" w:hAnsi="Calibri" w:cs="Calibri"/>
                <w:color w:val="000000"/>
                <w:lang w:val="fr-BE" w:eastAsia="fr-BE"/>
              </w:rPr>
              <w:t>0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€/personne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br/>
              <w:t xml:space="preserve">Min. </w:t>
            </w:r>
            <w:r w:rsidR="003C3FA7">
              <w:rPr>
                <w:rFonts w:ascii="Calibri" w:eastAsia="Times New Roman" w:hAnsi="Calibri" w:cs="Calibri"/>
                <w:color w:val="000000"/>
                <w:lang w:val="fr-BE" w:eastAsia="fr-BE"/>
              </w:rPr>
              <w:t>2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00€</w:t>
            </w:r>
          </w:p>
        </w:tc>
      </w:tr>
      <w:tr w:rsidR="00E049D7" w:rsidRPr="008A0DCB" w:rsidTr="00E049D7">
        <w:trPr>
          <w:trHeight w:val="75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D7" w:rsidRPr="008A0DCB" w:rsidRDefault="00E049D7" w:rsidP="008A0DC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17</w:t>
            </w:r>
            <w:r w:rsidRPr="008A0DCB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h - fermeture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D7" w:rsidRPr="008A0DCB" w:rsidRDefault="00E049D7" w:rsidP="007C79E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15€/personne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br/>
              <w:t xml:space="preserve">Min. </w:t>
            </w:r>
            <w:r w:rsidR="007C79E1">
              <w:rPr>
                <w:rFonts w:ascii="Calibri" w:eastAsia="Times New Roman" w:hAnsi="Calibri" w:cs="Calibri"/>
                <w:color w:val="000000"/>
                <w:lang w:val="fr-BE" w:eastAsia="fr-BE"/>
              </w:rPr>
              <w:t>2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00€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D7" w:rsidRPr="008A0DCB" w:rsidRDefault="003C3FA7" w:rsidP="003C3F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15</w:t>
            </w:r>
            <w:r w:rsidR="00E049D7"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€/personne</w:t>
            </w:r>
            <w:r w:rsidR="00E049D7"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br/>
              <w:t xml:space="preserve">Min.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3</w:t>
            </w:r>
            <w:r w:rsidR="00E049D7"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00€</w:t>
            </w:r>
          </w:p>
        </w:tc>
      </w:tr>
      <w:tr w:rsidR="00E049D7" w:rsidRPr="008A0DCB" w:rsidTr="00E049D7">
        <w:trPr>
          <w:trHeight w:val="75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D7" w:rsidRPr="008A0DCB" w:rsidRDefault="00E049D7" w:rsidP="008A0DC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9h - 17</w:t>
            </w:r>
            <w:r w:rsidRPr="008A0DCB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D7" w:rsidRPr="008A0DCB" w:rsidRDefault="00E049D7" w:rsidP="007C79E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15€/personne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br/>
              <w:t xml:space="preserve">Min. </w:t>
            </w:r>
            <w:r w:rsidR="007C79E1">
              <w:rPr>
                <w:rFonts w:ascii="Calibri" w:eastAsia="Times New Roman" w:hAnsi="Calibri" w:cs="Calibri"/>
                <w:color w:val="000000"/>
                <w:lang w:val="fr-BE" w:eastAsia="fr-BE"/>
              </w:rPr>
              <w:t>2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00€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D7" w:rsidRPr="008A0DCB" w:rsidRDefault="003C3FA7" w:rsidP="003C3F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15</w:t>
            </w:r>
            <w:r w:rsidR="00E049D7"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€/personne</w:t>
            </w:r>
            <w:r w:rsidR="00E049D7"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br/>
              <w:t xml:space="preserve">Min.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3</w:t>
            </w:r>
            <w:r w:rsidR="00E049D7"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00€</w:t>
            </w:r>
          </w:p>
        </w:tc>
      </w:tr>
      <w:tr w:rsidR="00E049D7" w:rsidRPr="008A0DCB" w:rsidTr="00E049D7">
        <w:trPr>
          <w:trHeight w:val="75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D7" w:rsidRPr="008A0DCB" w:rsidRDefault="00E049D7" w:rsidP="008A0DC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8A0DCB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9h - fermeture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D7" w:rsidRPr="008A0DCB" w:rsidRDefault="00E049D7" w:rsidP="007C79E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20€/personne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br/>
              <w:t xml:space="preserve">Min. </w:t>
            </w:r>
            <w:r w:rsidR="007C79E1">
              <w:rPr>
                <w:rFonts w:ascii="Calibri" w:eastAsia="Times New Roman" w:hAnsi="Calibri" w:cs="Calibri"/>
                <w:color w:val="000000"/>
                <w:lang w:val="fr-BE" w:eastAsia="fr-BE"/>
              </w:rPr>
              <w:t>3</w:t>
            </w:r>
            <w:r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00€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D7" w:rsidRPr="008A0DCB" w:rsidRDefault="003C3FA7" w:rsidP="003C3F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2</w:t>
            </w:r>
            <w:r w:rsidR="00E049D7"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0€/personne</w:t>
            </w:r>
            <w:r w:rsidR="00E049D7"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br/>
              <w:t xml:space="preserve">Min.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400</w:t>
            </w:r>
            <w:r w:rsidR="00E049D7" w:rsidRPr="008A0DCB">
              <w:rPr>
                <w:rFonts w:ascii="Calibri" w:eastAsia="Times New Roman" w:hAnsi="Calibri" w:cs="Calibri"/>
                <w:color w:val="000000"/>
                <w:lang w:val="fr-BE" w:eastAsia="fr-BE"/>
              </w:rPr>
              <w:t>€</w:t>
            </w:r>
          </w:p>
        </w:tc>
      </w:tr>
    </w:tbl>
    <w:p w:rsidR="00D108D2" w:rsidRPr="00D108D2" w:rsidRDefault="00D108D2">
      <w:pPr>
        <w:rPr>
          <w:sz w:val="6"/>
          <w:lang w:val="fr-BE"/>
        </w:rPr>
      </w:pPr>
    </w:p>
    <w:p w:rsidR="00404521" w:rsidRPr="00404521" w:rsidRDefault="00404521" w:rsidP="003F4F6E">
      <w:pPr>
        <w:rPr>
          <w:sz w:val="16"/>
          <w:lang w:val="fr-BE"/>
        </w:rPr>
      </w:pPr>
      <w:r w:rsidRPr="00404521">
        <w:rPr>
          <w:sz w:val="16"/>
          <w:lang w:val="fr-BE"/>
        </w:rPr>
        <w:t xml:space="preserve">* En cas de jour férié, il faut bien regarder la </w:t>
      </w:r>
      <w:r w:rsidR="00E049D7">
        <w:rPr>
          <w:sz w:val="16"/>
          <w:lang w:val="fr-BE"/>
        </w:rPr>
        <w:t>2</w:t>
      </w:r>
      <w:r w:rsidRPr="00404521">
        <w:rPr>
          <w:sz w:val="16"/>
          <w:lang w:val="fr-BE"/>
        </w:rPr>
        <w:t>ème colonne et non la colonne du jour en question</w:t>
      </w:r>
    </w:p>
    <w:p w:rsidR="00B7347C" w:rsidRPr="00091391" w:rsidRDefault="00B7347C" w:rsidP="003F4F6E">
      <w:pPr>
        <w:rPr>
          <w:b/>
          <w:sz w:val="14"/>
          <w:lang w:val="fr-BE"/>
        </w:rPr>
      </w:pPr>
    </w:p>
    <w:p w:rsidR="008A0DCB" w:rsidRPr="00FA310F" w:rsidRDefault="00FA310F" w:rsidP="003F4F6E">
      <w:pPr>
        <w:rPr>
          <w:lang w:val="fr-BE"/>
        </w:rPr>
      </w:pPr>
      <w:r w:rsidRPr="00FA310F">
        <w:rPr>
          <w:b/>
          <w:lang w:val="fr-BE"/>
        </w:rPr>
        <w:t>Ces tarifs comprennent :</w:t>
      </w:r>
    </w:p>
    <w:p w:rsidR="00FA310F" w:rsidRPr="00FA310F" w:rsidRDefault="00FA310F" w:rsidP="00F17E72">
      <w:pPr>
        <w:pStyle w:val="Paragraphedeliste"/>
        <w:numPr>
          <w:ilvl w:val="0"/>
          <w:numId w:val="6"/>
        </w:numPr>
        <w:rPr>
          <w:lang w:val="fr-BE"/>
        </w:rPr>
      </w:pPr>
      <w:r w:rsidRPr="00FA310F">
        <w:rPr>
          <w:lang w:val="fr-BE"/>
        </w:rPr>
        <w:t>La réservation d’un espace dans notre établissement. La taille</w:t>
      </w:r>
      <w:r w:rsidR="00B35754">
        <w:rPr>
          <w:lang w:val="fr-BE"/>
        </w:rPr>
        <w:t xml:space="preserve"> de l’espace (une salle ou</w:t>
      </w:r>
      <w:r w:rsidR="0089558E">
        <w:rPr>
          <w:lang w:val="fr-BE"/>
        </w:rPr>
        <w:t xml:space="preserve"> l’entièreté de </w:t>
      </w:r>
      <w:r w:rsidR="007C79E1">
        <w:rPr>
          <w:lang w:val="fr-BE"/>
        </w:rPr>
        <w:t>l’établissement,</w:t>
      </w:r>
      <w:r w:rsidR="0089558E">
        <w:rPr>
          <w:lang w:val="fr-BE"/>
        </w:rPr>
        <w:t>)</w:t>
      </w:r>
      <w:r w:rsidRPr="00FA310F">
        <w:rPr>
          <w:lang w:val="fr-BE"/>
        </w:rPr>
        <w:t xml:space="preserve"> est définie en fonction du nombre de participants</w:t>
      </w:r>
      <w:r w:rsidR="0089558E">
        <w:rPr>
          <w:lang w:val="fr-BE"/>
        </w:rPr>
        <w:t>.</w:t>
      </w:r>
    </w:p>
    <w:p w:rsidR="00FA310F" w:rsidRDefault="00FA310F" w:rsidP="00F17E72">
      <w:pPr>
        <w:pStyle w:val="Paragraphedeliste"/>
        <w:numPr>
          <w:ilvl w:val="0"/>
          <w:numId w:val="6"/>
        </w:numPr>
        <w:rPr>
          <w:lang w:val="fr-BE"/>
        </w:rPr>
      </w:pPr>
      <w:r>
        <w:rPr>
          <w:lang w:val="fr-BE"/>
        </w:rPr>
        <w:t xml:space="preserve">Un animateur </w:t>
      </w:r>
      <w:r w:rsidR="00F17E72">
        <w:rPr>
          <w:lang w:val="fr-BE"/>
        </w:rPr>
        <w:t xml:space="preserve">à votre disposition pour expliquer et animer les jeux. </w:t>
      </w:r>
    </w:p>
    <w:p w:rsidR="0089558E" w:rsidRDefault="00404521" w:rsidP="005864B2">
      <w:pPr>
        <w:pStyle w:val="Paragraphedeliste"/>
        <w:numPr>
          <w:ilvl w:val="0"/>
          <w:numId w:val="6"/>
        </w:numPr>
        <w:rPr>
          <w:lang w:val="fr-BE"/>
        </w:rPr>
      </w:pPr>
      <w:r>
        <w:rPr>
          <w:lang w:val="fr-BE"/>
        </w:rPr>
        <w:t>Un</w:t>
      </w:r>
      <w:r w:rsidR="00F17E72" w:rsidRPr="0089558E">
        <w:rPr>
          <w:lang w:val="fr-BE"/>
        </w:rPr>
        <w:t xml:space="preserve"> forfait boissons/snacks </w:t>
      </w:r>
      <w:r w:rsidR="00882D13">
        <w:rPr>
          <w:lang w:val="fr-BE"/>
        </w:rPr>
        <w:t xml:space="preserve">égal au montant de la location </w:t>
      </w:r>
      <w:r w:rsidR="00B7347C">
        <w:rPr>
          <w:lang w:val="fr-BE"/>
        </w:rPr>
        <w:t>(voir ci-dessous)</w:t>
      </w:r>
      <w:r w:rsidR="005864B2">
        <w:rPr>
          <w:lang w:val="fr-BE"/>
        </w:rPr>
        <w:t>.</w:t>
      </w:r>
    </w:p>
    <w:p w:rsidR="00B7347C" w:rsidRPr="00091391" w:rsidRDefault="00B7347C" w:rsidP="00404521">
      <w:pPr>
        <w:rPr>
          <w:b/>
          <w:sz w:val="14"/>
          <w:lang w:val="fr-BE"/>
        </w:rPr>
      </w:pPr>
    </w:p>
    <w:p w:rsidR="00CC6747" w:rsidRPr="00FA310F" w:rsidRDefault="00CC6747" w:rsidP="00CC6747">
      <w:pPr>
        <w:rPr>
          <w:lang w:val="fr-BE"/>
        </w:rPr>
      </w:pPr>
      <w:r>
        <w:rPr>
          <w:b/>
          <w:lang w:val="fr-BE"/>
        </w:rPr>
        <w:t>Limitations</w:t>
      </w:r>
      <w:r w:rsidRPr="00FA310F">
        <w:rPr>
          <w:b/>
          <w:lang w:val="fr-BE"/>
        </w:rPr>
        <w:t> :</w:t>
      </w:r>
    </w:p>
    <w:p w:rsidR="00CC6747" w:rsidRDefault="00CC6747" w:rsidP="00CC6747">
      <w:pPr>
        <w:pStyle w:val="Paragraphedeliste"/>
        <w:numPr>
          <w:ilvl w:val="0"/>
          <w:numId w:val="6"/>
        </w:numPr>
        <w:rPr>
          <w:lang w:val="fr-BE"/>
        </w:rPr>
      </w:pPr>
      <w:r>
        <w:rPr>
          <w:lang w:val="fr-BE"/>
        </w:rPr>
        <w:t>Il n’est pas possible de réserve</w:t>
      </w:r>
      <w:r w:rsidR="007C79E1">
        <w:rPr>
          <w:lang w:val="fr-BE"/>
        </w:rPr>
        <w:t>r l’entièreté de nos locaux un mercredi</w:t>
      </w:r>
      <w:r>
        <w:rPr>
          <w:lang w:val="fr-BE"/>
        </w:rPr>
        <w:t>, vendredi ou samedi soir.</w:t>
      </w:r>
    </w:p>
    <w:p w:rsidR="00CC6747" w:rsidRPr="00FA310F" w:rsidRDefault="00CC6747" w:rsidP="00CC6747">
      <w:pPr>
        <w:pStyle w:val="Paragraphedeliste"/>
        <w:numPr>
          <w:ilvl w:val="0"/>
          <w:numId w:val="6"/>
        </w:numPr>
        <w:rPr>
          <w:lang w:val="fr-BE"/>
        </w:rPr>
      </w:pPr>
      <w:r>
        <w:rPr>
          <w:lang w:val="fr-BE"/>
        </w:rPr>
        <w:t>Il n’est pas possible de réserver la grande salle au même moment qu’un événement pour lequel nous en avons besoin.</w:t>
      </w:r>
      <w:r w:rsidR="00B35754">
        <w:rPr>
          <w:lang w:val="fr-BE"/>
        </w:rPr>
        <w:t xml:space="preserve"> Nos évènements du mois M sont fixés le 15 du mois M-1.</w:t>
      </w:r>
    </w:p>
    <w:p w:rsidR="00CC6747" w:rsidRDefault="00CC6747" w:rsidP="00CC6747">
      <w:pPr>
        <w:rPr>
          <w:lang w:val="fr-BE"/>
        </w:rPr>
      </w:pPr>
    </w:p>
    <w:p w:rsidR="00B35754" w:rsidRDefault="00B35754" w:rsidP="00CC6747">
      <w:pPr>
        <w:rPr>
          <w:lang w:val="fr-BE"/>
        </w:rPr>
      </w:pPr>
    </w:p>
    <w:p w:rsidR="00B7347C" w:rsidRPr="00B7347C" w:rsidRDefault="00882D13" w:rsidP="00CC6747">
      <w:pPr>
        <w:rPr>
          <w:b/>
          <w:lang w:val="fr-BE"/>
        </w:rPr>
      </w:pPr>
      <w:r>
        <w:rPr>
          <w:b/>
          <w:lang w:val="fr-BE"/>
        </w:rPr>
        <w:t>Consommations et achats</w:t>
      </w:r>
      <w:r w:rsidR="00B7347C" w:rsidRPr="00B7347C">
        <w:rPr>
          <w:b/>
          <w:lang w:val="fr-BE"/>
        </w:rPr>
        <w:t> :</w:t>
      </w:r>
    </w:p>
    <w:p w:rsidR="00404521" w:rsidRPr="00404521" w:rsidRDefault="00404521" w:rsidP="00404521">
      <w:pPr>
        <w:rPr>
          <w:lang w:val="fr-BE"/>
        </w:rPr>
      </w:pPr>
      <w:r w:rsidRPr="00404521">
        <w:rPr>
          <w:lang w:val="fr-BE"/>
        </w:rPr>
        <w:t xml:space="preserve">Les boissons et snacks commandés pendant l’activité sont comptabilisés au prix à la carte </w:t>
      </w:r>
      <w:r>
        <w:rPr>
          <w:lang w:val="fr-BE"/>
        </w:rPr>
        <w:t xml:space="preserve">jusqu’à atteindre le montant </w:t>
      </w:r>
      <w:r w:rsidR="00B35754">
        <w:rPr>
          <w:lang w:val="fr-BE"/>
        </w:rPr>
        <w:t>du forfait</w:t>
      </w:r>
      <w:r>
        <w:rPr>
          <w:lang w:val="fr-BE"/>
        </w:rPr>
        <w:t xml:space="preserve">. Toute consommation supplémentaire vous sera facturée en supplément. </w:t>
      </w:r>
      <w:r w:rsidRPr="00404521">
        <w:rPr>
          <w:lang w:val="fr-BE"/>
        </w:rPr>
        <w:t>Aucun remboursement n’est prévu si les consommations provenant de notre établissement</w:t>
      </w:r>
      <w:r>
        <w:rPr>
          <w:lang w:val="fr-BE"/>
        </w:rPr>
        <w:t xml:space="preserve"> n’atteignent pas le montant des tarifs de base.</w:t>
      </w:r>
    </w:p>
    <w:p w:rsidR="00B35754" w:rsidRDefault="005864B2" w:rsidP="005864B2">
      <w:pPr>
        <w:rPr>
          <w:lang w:val="fr-BE"/>
        </w:rPr>
      </w:pPr>
      <w:r w:rsidRPr="005864B2">
        <w:rPr>
          <w:lang w:val="fr-BE"/>
        </w:rPr>
        <w:t>La consommation de boissons ou de nourriture ne provenant pas de notre établissement est</w:t>
      </w:r>
      <w:r>
        <w:rPr>
          <w:lang w:val="fr-BE"/>
        </w:rPr>
        <w:t xml:space="preserve"> autorisée</w:t>
      </w:r>
      <w:r w:rsidR="00882D13">
        <w:rPr>
          <w:lang w:val="fr-BE"/>
        </w:rPr>
        <w:t>,</w:t>
      </w:r>
      <w:r>
        <w:rPr>
          <w:lang w:val="fr-BE"/>
        </w:rPr>
        <w:t xml:space="preserve"> mais est à charge du client. Il est possible de prévoir un buffet ou un repas plus consistant </w:t>
      </w:r>
      <w:r w:rsidR="00B35754">
        <w:rPr>
          <w:lang w:val="fr-BE"/>
        </w:rPr>
        <w:t xml:space="preserve">que nos snacks. </w:t>
      </w:r>
    </w:p>
    <w:p w:rsidR="00F91D52" w:rsidRDefault="00404521" w:rsidP="005864B2">
      <w:pPr>
        <w:rPr>
          <w:lang w:val="fr-BE"/>
        </w:rPr>
      </w:pPr>
      <w:r>
        <w:rPr>
          <w:lang w:val="fr-BE"/>
        </w:rPr>
        <w:t>L’achat de jeux est toujours en supplément du tarif de base.</w:t>
      </w:r>
    </w:p>
    <w:p w:rsidR="00CD4196" w:rsidRDefault="00CD4196" w:rsidP="005864B2">
      <w:pPr>
        <w:rPr>
          <w:b/>
          <w:lang w:val="fr-BE"/>
        </w:rPr>
      </w:pPr>
      <w:r>
        <w:rPr>
          <w:b/>
          <w:lang w:val="fr-BE"/>
        </w:rPr>
        <w:t>Exemple</w:t>
      </w:r>
    </w:p>
    <w:p w:rsidR="00CD4196" w:rsidRDefault="00CD4196" w:rsidP="005864B2">
      <w:pPr>
        <w:rPr>
          <w:lang w:val="fr-BE"/>
        </w:rPr>
      </w:pPr>
      <w:r>
        <w:rPr>
          <w:lang w:val="fr-BE"/>
        </w:rPr>
        <w:t xml:space="preserve">Réservation de la salle principale </w:t>
      </w:r>
      <w:r w:rsidR="00645C21">
        <w:rPr>
          <w:lang w:val="fr-BE"/>
        </w:rPr>
        <w:t xml:space="preserve">pour </w:t>
      </w:r>
      <w:r w:rsidR="00917050">
        <w:rPr>
          <w:lang w:val="fr-BE"/>
        </w:rPr>
        <w:t>16</w:t>
      </w:r>
      <w:r w:rsidR="00645C21">
        <w:rPr>
          <w:lang w:val="fr-BE"/>
        </w:rPr>
        <w:t xml:space="preserve"> personnes un mercredi soir, de 17h00 à 1h00 par l’entreprise </w:t>
      </w:r>
      <w:proofErr w:type="spellStart"/>
      <w:r w:rsidR="00645C21">
        <w:rPr>
          <w:lang w:val="fr-BE"/>
        </w:rPr>
        <w:t>Random</w:t>
      </w:r>
      <w:proofErr w:type="spellEnd"/>
      <w:r w:rsidR="00645C21">
        <w:rPr>
          <w:lang w:val="fr-BE"/>
        </w:rPr>
        <w:t xml:space="preserve">, pour une activité de Team Building. </w:t>
      </w:r>
    </w:p>
    <w:p w:rsidR="00645C21" w:rsidRDefault="00917050" w:rsidP="005864B2">
      <w:pPr>
        <w:rPr>
          <w:lang w:val="fr-BE"/>
        </w:rPr>
      </w:pPr>
      <w:r>
        <w:rPr>
          <w:lang w:val="fr-BE"/>
        </w:rPr>
        <w:t xml:space="preserve">Le tarif de base pour l’entreprise </w:t>
      </w:r>
      <w:proofErr w:type="spellStart"/>
      <w:r>
        <w:rPr>
          <w:lang w:val="fr-BE"/>
        </w:rPr>
        <w:t>Random</w:t>
      </w:r>
      <w:proofErr w:type="spellEnd"/>
      <w:r>
        <w:rPr>
          <w:lang w:val="fr-BE"/>
        </w:rPr>
        <w:t xml:space="preserve"> sera de 300€, car les 15€ par participants (</w:t>
      </w:r>
      <w:r w:rsidR="00CC6747">
        <w:rPr>
          <w:lang w:val="fr-BE"/>
        </w:rPr>
        <w:t xml:space="preserve">soit </w:t>
      </w:r>
      <w:r>
        <w:rPr>
          <w:lang w:val="fr-BE"/>
        </w:rPr>
        <w:t xml:space="preserve">240€ dans ce cas-ci) ne suffisent pas à couvrir le montant minimum des tarifs. </w:t>
      </w:r>
    </w:p>
    <w:p w:rsidR="00917050" w:rsidRDefault="00917050" w:rsidP="005864B2">
      <w:pPr>
        <w:rPr>
          <w:lang w:val="fr-BE"/>
        </w:rPr>
      </w:pPr>
      <w:r>
        <w:rPr>
          <w:lang w:val="fr-BE"/>
        </w:rPr>
        <w:t xml:space="preserve">Durant la soirée, les membres de l’entreprise </w:t>
      </w:r>
      <w:proofErr w:type="spellStart"/>
      <w:r>
        <w:rPr>
          <w:lang w:val="fr-BE"/>
        </w:rPr>
        <w:t>Random</w:t>
      </w:r>
      <w:proofErr w:type="spellEnd"/>
      <w:r>
        <w:rPr>
          <w:lang w:val="fr-BE"/>
        </w:rPr>
        <w:t xml:space="preserve"> consomment pour un total de 260€. Comme ce montant est inférieur aux 300€ </w:t>
      </w:r>
      <w:r w:rsidR="00882D13">
        <w:rPr>
          <w:lang w:val="fr-BE"/>
        </w:rPr>
        <w:t>du tarif</w:t>
      </w:r>
      <w:r>
        <w:rPr>
          <w:lang w:val="fr-BE"/>
        </w:rPr>
        <w:t xml:space="preserve"> de base, ils ne doivent pas payer de supplément. Les 40€ de solde ne sont </w:t>
      </w:r>
      <w:r w:rsidR="00882D13">
        <w:rPr>
          <w:lang w:val="fr-BE"/>
        </w:rPr>
        <w:t>cependant</w:t>
      </w:r>
      <w:r>
        <w:rPr>
          <w:lang w:val="fr-BE"/>
        </w:rPr>
        <w:t xml:space="preserve"> pas remboursé</w:t>
      </w:r>
      <w:r w:rsidR="00882D13">
        <w:rPr>
          <w:lang w:val="fr-BE"/>
        </w:rPr>
        <w:t>s</w:t>
      </w:r>
      <w:r>
        <w:rPr>
          <w:lang w:val="fr-BE"/>
        </w:rPr>
        <w:t>.</w:t>
      </w:r>
    </w:p>
    <w:p w:rsidR="00CD4196" w:rsidRDefault="00917050" w:rsidP="005864B2">
      <w:pPr>
        <w:rPr>
          <w:lang w:val="fr-BE"/>
        </w:rPr>
      </w:pPr>
      <w:r>
        <w:rPr>
          <w:lang w:val="fr-BE"/>
        </w:rPr>
        <w:t>L’</w:t>
      </w:r>
      <w:r w:rsidR="009C4F4F">
        <w:rPr>
          <w:lang w:val="fr-BE"/>
        </w:rPr>
        <w:t>un des membres décide</w:t>
      </w:r>
      <w:r>
        <w:rPr>
          <w:lang w:val="fr-BE"/>
        </w:rPr>
        <w:t xml:space="preserve"> de s’offrir l’excellent jeu « Concept ». Celui-ci paie 30€ supplémentaire, indépendamment du fait qu’il restait un solde non-utilisé de 40€.</w:t>
      </w:r>
    </w:p>
    <w:p w:rsidR="009C4F4F" w:rsidRPr="009C4F4F" w:rsidRDefault="009C4F4F" w:rsidP="005864B2">
      <w:pPr>
        <w:rPr>
          <w:lang w:val="fr-BE"/>
        </w:rPr>
      </w:pPr>
    </w:p>
    <w:p w:rsidR="00CD4196" w:rsidRDefault="00CD4196" w:rsidP="005864B2">
      <w:pPr>
        <w:rPr>
          <w:b/>
          <w:lang w:val="fr-BE"/>
        </w:rPr>
      </w:pPr>
      <w:r>
        <w:rPr>
          <w:b/>
          <w:lang w:val="fr-BE"/>
        </w:rPr>
        <w:t>Capacité maximum</w:t>
      </w:r>
    </w:p>
    <w:p w:rsidR="00CD4196" w:rsidRDefault="00CD4196" w:rsidP="005864B2">
      <w:pPr>
        <w:rPr>
          <w:lang w:val="fr-BE"/>
        </w:rPr>
      </w:pPr>
      <w:r>
        <w:rPr>
          <w:lang w:val="fr-BE"/>
        </w:rPr>
        <w:t xml:space="preserve">Par souci de sécurité, notre </w:t>
      </w:r>
      <w:r w:rsidR="00B35754">
        <w:rPr>
          <w:lang w:val="fr-BE"/>
        </w:rPr>
        <w:t>établissement</w:t>
      </w:r>
      <w:r>
        <w:rPr>
          <w:lang w:val="fr-BE"/>
        </w:rPr>
        <w:t xml:space="preserve"> ne peut accueillir plus de 45 personnes.</w:t>
      </w:r>
    </w:p>
    <w:p w:rsidR="00CD4196" w:rsidRPr="00CD4196" w:rsidRDefault="00CD4196" w:rsidP="005864B2">
      <w:pPr>
        <w:rPr>
          <w:lang w:val="fr-BE"/>
        </w:rPr>
      </w:pPr>
    </w:p>
    <w:p w:rsidR="00B7347C" w:rsidRPr="00B7347C" w:rsidRDefault="00684AB4" w:rsidP="005864B2">
      <w:pPr>
        <w:rPr>
          <w:b/>
          <w:lang w:val="fr-BE"/>
        </w:rPr>
      </w:pPr>
      <w:r>
        <w:rPr>
          <w:b/>
          <w:lang w:val="fr-BE"/>
        </w:rPr>
        <w:t>Contact</w:t>
      </w:r>
    </w:p>
    <w:p w:rsidR="00684AB4" w:rsidRDefault="00A7658C" w:rsidP="00684AB4">
      <w:pPr>
        <w:rPr>
          <w:lang w:val="fr-BE"/>
        </w:rPr>
      </w:pPr>
      <w:r w:rsidRPr="00A7658C">
        <w:rPr>
          <w:lang w:val="fr-BE"/>
        </w:rPr>
        <w:t xml:space="preserve">Naturellement, cette offre se veut adaptable en fonction de vos besoins. </w:t>
      </w:r>
      <w:r w:rsidR="00B7347C">
        <w:rPr>
          <w:lang w:val="fr-BE"/>
        </w:rPr>
        <w:t>N’hésitez pas à prendre contact avec nous pour en discuter ou poser vos éventuelles questions</w:t>
      </w:r>
      <w:r w:rsidR="00882D13">
        <w:rPr>
          <w:lang w:val="fr-BE"/>
        </w:rPr>
        <w:t>.</w:t>
      </w:r>
    </w:p>
    <w:p w:rsidR="00684AB4" w:rsidRDefault="00684AB4" w:rsidP="00684AB4">
      <w:pPr>
        <w:rPr>
          <w:lang w:val="fr-BE"/>
        </w:rPr>
      </w:pPr>
    </w:p>
    <w:p w:rsidR="00684AB4" w:rsidRDefault="00684AB4" w:rsidP="00684AB4">
      <w:pPr>
        <w:rPr>
          <w:lang w:val="fr-BE"/>
        </w:rPr>
      </w:pPr>
      <w:r>
        <w:t>Thierry Delestrait,</w:t>
      </w:r>
      <w:r w:rsidR="00A7658C" w:rsidRPr="00882D13">
        <w:t xml:space="preserve"> </w:t>
      </w:r>
      <w:proofErr w:type="spellStart"/>
      <w:proofErr w:type="gramStart"/>
      <w:r w:rsidR="00A7658C" w:rsidRPr="00882D13">
        <w:t>gérant</w:t>
      </w:r>
      <w:proofErr w:type="spellEnd"/>
      <w:r w:rsidR="00A7658C" w:rsidRPr="00882D13">
        <w:t xml:space="preserve"> :</w:t>
      </w:r>
      <w:proofErr w:type="gramEnd"/>
      <w:r w:rsidR="00A7658C" w:rsidRPr="00882D13">
        <w:t xml:space="preserve"> 0474/22.65.81 </w:t>
      </w:r>
    </w:p>
    <w:p w:rsidR="00684AB4" w:rsidRDefault="00684AB4" w:rsidP="00404521">
      <w:pPr>
        <w:spacing w:after="0"/>
        <w:rPr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684AB4" w:rsidRPr="00A37494" w:rsidTr="007678E6">
        <w:trPr>
          <w:trHeight w:val="1353"/>
        </w:trPr>
        <w:tc>
          <w:tcPr>
            <w:tcW w:w="5211" w:type="dxa"/>
          </w:tcPr>
          <w:p w:rsidR="00684AB4" w:rsidRPr="00684AB4" w:rsidRDefault="00684AB4" w:rsidP="007678E6">
            <w:pPr>
              <w:rPr>
                <w:b/>
                <w:lang w:val="fr-BE"/>
              </w:rPr>
            </w:pPr>
            <w:r w:rsidRPr="00684AB4">
              <w:rPr>
                <w:b/>
                <w:lang w:val="fr-BE"/>
              </w:rPr>
              <w:t>Internet</w:t>
            </w:r>
            <w:r w:rsidRPr="00684AB4">
              <w:rPr>
                <w:b/>
                <w:lang w:val="fr-BE"/>
              </w:rPr>
              <w:br/>
            </w:r>
            <w:r w:rsidRPr="00684AB4">
              <w:rPr>
                <w:lang w:val="fr-BE"/>
              </w:rPr>
              <w:t>www.aux3d.be</w:t>
            </w:r>
            <w:r w:rsidRPr="00684AB4">
              <w:rPr>
                <w:lang w:val="fr-BE"/>
              </w:rPr>
              <w:br/>
              <w:t>www.facebook.com/Aux3Dnamur</w:t>
            </w:r>
            <w:r w:rsidRPr="00684AB4">
              <w:rPr>
                <w:lang w:val="fr-BE"/>
              </w:rPr>
              <w:br/>
              <w:t>contact@aux3d.be</w:t>
            </w:r>
            <w:r w:rsidRPr="00684AB4">
              <w:rPr>
                <w:b/>
                <w:lang w:val="fr-BE"/>
              </w:rPr>
              <w:t xml:space="preserve"> </w:t>
            </w:r>
          </w:p>
          <w:p w:rsidR="00684AB4" w:rsidRPr="00684AB4" w:rsidRDefault="00684AB4" w:rsidP="007678E6">
            <w:pPr>
              <w:rPr>
                <w:lang w:val="fr-BE"/>
              </w:rPr>
            </w:pPr>
          </w:p>
        </w:tc>
        <w:tc>
          <w:tcPr>
            <w:tcW w:w="4001" w:type="dxa"/>
          </w:tcPr>
          <w:p w:rsidR="00684AB4" w:rsidRPr="00A37494" w:rsidRDefault="00684AB4" w:rsidP="007678E6">
            <w:pPr>
              <w:rPr>
                <w:b/>
              </w:rPr>
            </w:pPr>
            <w:r w:rsidRPr="00A37494">
              <w:rPr>
                <w:b/>
              </w:rPr>
              <w:t>SPRL Delestrait</w:t>
            </w:r>
          </w:p>
          <w:p w:rsidR="00684AB4" w:rsidRDefault="00684AB4" w:rsidP="007678E6">
            <w:r w:rsidRPr="00A37494">
              <w:t>BE 0628.512.686</w:t>
            </w:r>
          </w:p>
          <w:p w:rsidR="00684AB4" w:rsidRDefault="00684AB4" w:rsidP="007678E6">
            <w:proofErr w:type="spellStart"/>
            <w:r w:rsidRPr="00A37494">
              <w:t>Siège</w:t>
            </w:r>
            <w:proofErr w:type="spellEnd"/>
            <w:r w:rsidRPr="00A37494">
              <w:t xml:space="preserve"> </w:t>
            </w:r>
            <w:proofErr w:type="gramStart"/>
            <w:r w:rsidRPr="00A37494">
              <w:t>social :</w:t>
            </w:r>
            <w:proofErr w:type="gramEnd"/>
            <w:r w:rsidRPr="00A37494">
              <w:t xml:space="preserve"> </w:t>
            </w:r>
          </w:p>
          <w:p w:rsidR="00684AB4" w:rsidRPr="00A37494" w:rsidRDefault="00684AB4" w:rsidP="007678E6">
            <w:r w:rsidRPr="00A37494">
              <w:t xml:space="preserve">Place </w:t>
            </w:r>
            <w:proofErr w:type="spellStart"/>
            <w:r w:rsidRPr="00A37494">
              <w:t>Abbé</w:t>
            </w:r>
            <w:proofErr w:type="spellEnd"/>
            <w:r w:rsidRPr="00A37494">
              <w:t xml:space="preserve"> Joseph André 11</w:t>
            </w:r>
            <w:r>
              <w:t>, 5000 Namur</w:t>
            </w:r>
          </w:p>
          <w:p w:rsidR="00684AB4" w:rsidRPr="00A37494" w:rsidRDefault="00684AB4" w:rsidP="007678E6">
            <w:r w:rsidRPr="00A37494">
              <w:t>RPM Namur</w:t>
            </w:r>
          </w:p>
        </w:tc>
      </w:tr>
    </w:tbl>
    <w:p w:rsidR="00684AB4" w:rsidRPr="00A7658C" w:rsidRDefault="00684AB4" w:rsidP="00404521">
      <w:pPr>
        <w:spacing w:after="0"/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185420</wp:posOffset>
            </wp:positionV>
            <wp:extent cx="2943225" cy="1285875"/>
            <wp:effectExtent l="0" t="0" r="0" b="0"/>
            <wp:wrapNone/>
            <wp:docPr id="1" name="Picture 1" descr="C:\Users\Laetitia DS\Dropbox\Aux 3D Visuels\Logo\Logo équilibré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titia DS\Dropbox\Aux 3D Visuels\Logo\Logo équilibré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4AB4" w:rsidRPr="00A7658C" w:rsidSect="00404521">
      <w:headerReference w:type="default" r:id="rId9"/>
      <w:footerReference w:type="default" r:id="rId10"/>
      <w:pgSz w:w="12240" w:h="15840"/>
      <w:pgMar w:top="170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CF" w:rsidRDefault="00473FCF" w:rsidP="007E6F57">
      <w:pPr>
        <w:spacing w:after="0"/>
      </w:pPr>
      <w:r>
        <w:separator/>
      </w:r>
    </w:p>
  </w:endnote>
  <w:endnote w:type="continuationSeparator" w:id="0">
    <w:p w:rsidR="00473FCF" w:rsidRDefault="00473FCF" w:rsidP="007E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21" w:rsidRPr="00404521" w:rsidRDefault="00404521" w:rsidP="00404521">
    <w:pPr>
      <w:rPr>
        <w:sz w:val="20"/>
        <w:lang w:val="fr-BE"/>
      </w:rPr>
    </w:pPr>
    <w:r w:rsidRPr="00404521">
      <w:rPr>
        <w:sz w:val="20"/>
        <w:lang w:val="fr-BE"/>
      </w:rPr>
      <w:t>.</w:t>
    </w:r>
  </w:p>
  <w:p w:rsidR="00404521" w:rsidRPr="00404521" w:rsidRDefault="00404521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CF" w:rsidRDefault="00473FCF" w:rsidP="007E6F57">
      <w:pPr>
        <w:spacing w:after="0"/>
      </w:pPr>
      <w:r>
        <w:separator/>
      </w:r>
    </w:p>
  </w:footnote>
  <w:footnote w:type="continuationSeparator" w:id="0">
    <w:p w:rsidR="00473FCF" w:rsidRDefault="00473FCF" w:rsidP="007E6F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57" w:rsidRDefault="007E6F57">
    <w:pPr>
      <w:pStyle w:val="En-tte"/>
      <w:rPr>
        <w:lang w:val="fr-BE"/>
      </w:rPr>
    </w:pPr>
    <w:r>
      <w:rPr>
        <w:lang w:val="fr-BE"/>
      </w:rPr>
      <w:t xml:space="preserve">Version du </w:t>
    </w:r>
    <w:r w:rsidR="00162F5D">
      <w:rPr>
        <w:lang w:val="fr-BE"/>
      </w:rPr>
      <w:t>01-07</w:t>
    </w:r>
    <w:r w:rsidR="00B35754">
      <w:rPr>
        <w:lang w:val="fr-BE"/>
      </w:rPr>
      <w:t>-2016</w:t>
    </w:r>
  </w:p>
  <w:p w:rsidR="007E6F57" w:rsidRPr="007E6F57" w:rsidRDefault="007E6F57">
    <w:pPr>
      <w:pStyle w:val="En-tte"/>
      <w:rPr>
        <w:lang w:val="fr-BE"/>
      </w:rPr>
    </w:pPr>
    <w:r>
      <w:rPr>
        <w:lang w:val="fr-BE"/>
      </w:rPr>
      <w:t xml:space="preserve">Valable jusqu’au </w:t>
    </w:r>
    <w:r w:rsidR="00B35754">
      <w:rPr>
        <w:lang w:val="fr-BE"/>
      </w:rPr>
      <w:t>01-</w:t>
    </w:r>
    <w:r w:rsidR="00162F5D">
      <w:rPr>
        <w:lang w:val="fr-BE"/>
      </w:rPr>
      <w:t>10</w:t>
    </w:r>
    <w:r w:rsidR="00B35754">
      <w:rPr>
        <w:lang w:val="fr-BE"/>
      </w:rPr>
      <w:t>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C9B"/>
    <w:multiLevelType w:val="hybridMultilevel"/>
    <w:tmpl w:val="381E2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10EFF"/>
    <w:multiLevelType w:val="hybridMultilevel"/>
    <w:tmpl w:val="A9546C4E"/>
    <w:lvl w:ilvl="0" w:tplc="1188F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0381B"/>
    <w:multiLevelType w:val="hybridMultilevel"/>
    <w:tmpl w:val="41C805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0643D"/>
    <w:multiLevelType w:val="hybridMultilevel"/>
    <w:tmpl w:val="40789700"/>
    <w:lvl w:ilvl="0" w:tplc="A184D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1C54"/>
    <w:multiLevelType w:val="multilevel"/>
    <w:tmpl w:val="8BFE3102"/>
    <w:styleLink w:val="Audit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ascii="Comic Sans MS" w:hAnsi="Comic Sans MS" w:hint="default"/>
        <w:sz w:val="28"/>
        <w:u w:val="single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ascii="Comic Sans MS" w:hAnsi="Comic Sans MS" w:hint="default"/>
        <w:sz w:val="26"/>
        <w:u w:val="single"/>
      </w:rPr>
    </w:lvl>
    <w:lvl w:ilvl="2">
      <w:start w:val="1"/>
      <w:numFmt w:val="decimal"/>
      <w:suff w:val="space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58451324"/>
    <w:multiLevelType w:val="multilevel"/>
    <w:tmpl w:val="D8A60C5A"/>
    <w:styleLink w:val="StyleThierry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omic Sans MS" w:hAnsi="Comic Sans MS" w:hint="default"/>
        <w:color w:val="1F497D" w:themeColor="text2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Comic Sans MS" w:hAnsi="Comic Sans MS" w:hint="default"/>
        <w:color w:val="4F81BD" w:themeColor="accent1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Comic Sans MS" w:hAnsi="Comic Sans MS" w:hint="default"/>
        <w:color w:val="548DD4" w:themeColor="text2" w:themeTint="99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F1916A1"/>
    <w:multiLevelType w:val="hybridMultilevel"/>
    <w:tmpl w:val="9F8412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F0162"/>
    <w:multiLevelType w:val="hybridMultilevel"/>
    <w:tmpl w:val="92EE46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CB"/>
    <w:rsid w:val="00002435"/>
    <w:rsid w:val="00091391"/>
    <w:rsid w:val="000C13EE"/>
    <w:rsid w:val="001235E0"/>
    <w:rsid w:val="00143FC6"/>
    <w:rsid w:val="00162F5D"/>
    <w:rsid w:val="001C504B"/>
    <w:rsid w:val="002A0E5E"/>
    <w:rsid w:val="00364470"/>
    <w:rsid w:val="003C3FA7"/>
    <w:rsid w:val="003C6B84"/>
    <w:rsid w:val="003F4F6E"/>
    <w:rsid w:val="00404521"/>
    <w:rsid w:val="004363C6"/>
    <w:rsid w:val="0045544C"/>
    <w:rsid w:val="00473FCF"/>
    <w:rsid w:val="00495CD2"/>
    <w:rsid w:val="004B2C90"/>
    <w:rsid w:val="004C03EB"/>
    <w:rsid w:val="005864B2"/>
    <w:rsid w:val="005A05A1"/>
    <w:rsid w:val="005D19AA"/>
    <w:rsid w:val="00645C21"/>
    <w:rsid w:val="00684AB4"/>
    <w:rsid w:val="007C79E1"/>
    <w:rsid w:val="007E6F57"/>
    <w:rsid w:val="00881D2A"/>
    <w:rsid w:val="00882D13"/>
    <w:rsid w:val="0089558E"/>
    <w:rsid w:val="008A0DCB"/>
    <w:rsid w:val="008D060A"/>
    <w:rsid w:val="008E43F4"/>
    <w:rsid w:val="00917050"/>
    <w:rsid w:val="00965F71"/>
    <w:rsid w:val="00980FB7"/>
    <w:rsid w:val="009C4F4F"/>
    <w:rsid w:val="009E4663"/>
    <w:rsid w:val="00A7658C"/>
    <w:rsid w:val="00A82AF4"/>
    <w:rsid w:val="00AE5F9C"/>
    <w:rsid w:val="00B35754"/>
    <w:rsid w:val="00B7347C"/>
    <w:rsid w:val="00C67C32"/>
    <w:rsid w:val="00CC6747"/>
    <w:rsid w:val="00CD4196"/>
    <w:rsid w:val="00D108D2"/>
    <w:rsid w:val="00D519D7"/>
    <w:rsid w:val="00D62C76"/>
    <w:rsid w:val="00D80D2A"/>
    <w:rsid w:val="00DF736E"/>
    <w:rsid w:val="00E049D7"/>
    <w:rsid w:val="00E846ED"/>
    <w:rsid w:val="00EC2ECD"/>
    <w:rsid w:val="00F17E72"/>
    <w:rsid w:val="00F91D52"/>
    <w:rsid w:val="00FA310F"/>
    <w:rsid w:val="00FC33FE"/>
    <w:rsid w:val="00FF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7F4358"/>
  <w15:docId w15:val="{8DBF4A6E-086E-43A1-B40A-24F0D3F3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fr-B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5E0"/>
    <w:rPr>
      <w:rFonts w:ascii="Arial" w:hAnsi="Arial" w:cstheme="minorBidi"/>
      <w:sz w:val="22"/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03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C03E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Thierry">
    <w:name w:val="Style Thierry"/>
    <w:uiPriority w:val="99"/>
    <w:rsid w:val="00A82AF4"/>
    <w:pPr>
      <w:numPr>
        <w:numId w:val="1"/>
      </w:numPr>
    </w:pPr>
  </w:style>
  <w:style w:type="numbering" w:customStyle="1" w:styleId="Audit">
    <w:name w:val="Audit"/>
    <w:uiPriority w:val="99"/>
    <w:rsid w:val="00002435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4C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4C0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E6F5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E6F57"/>
    <w:rPr>
      <w:rFonts w:ascii="Arial" w:hAnsi="Arial" w:cstheme="minorBidi"/>
      <w:sz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E6F57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E6F57"/>
    <w:rPr>
      <w:rFonts w:ascii="Arial" w:hAnsi="Arial" w:cstheme="minorBidi"/>
      <w:sz w:val="22"/>
      <w:lang w:val="en-US"/>
    </w:rPr>
  </w:style>
  <w:style w:type="paragraph" w:styleId="Paragraphedeliste">
    <w:name w:val="List Paragraph"/>
    <w:basedOn w:val="Normal"/>
    <w:uiPriority w:val="34"/>
    <w:qFormat/>
    <w:rsid w:val="00DF73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521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521"/>
    <w:rPr>
      <w:rFonts w:ascii="Arial" w:hAnsi="Arial" w:cstheme="minorBidi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40452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0452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82D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D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D13"/>
    <w:rPr>
      <w:rFonts w:ascii="Arial" w:hAnsi="Arial" w:cstheme="minorBidi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D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D13"/>
    <w:rPr>
      <w:rFonts w:ascii="Arial" w:hAnsi="Arial" w:cstheme="minorBidi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D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D13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684AB4"/>
    <w:pPr>
      <w:spacing w:after="0"/>
      <w:jc w:val="left"/>
    </w:pPr>
    <w:rPr>
      <w:rFonts w:asciiTheme="minorHAnsi" w:eastAsiaTheme="minorEastAsia" w:hAnsiTheme="minorHAnsi" w:cstheme="minorBidi"/>
      <w:sz w:val="22"/>
      <w:lang w:eastAsia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7CCA-AC88-4F6B-80AF-E5D22483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Delestrait</dc:creator>
  <cp:lastModifiedBy>jean guy delestrait</cp:lastModifiedBy>
  <cp:revision>17</cp:revision>
  <dcterms:created xsi:type="dcterms:W3CDTF">2015-08-11T09:32:00Z</dcterms:created>
  <dcterms:modified xsi:type="dcterms:W3CDTF">2016-09-04T11:50:00Z</dcterms:modified>
</cp:coreProperties>
</file>